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7" w:rsidRDefault="003A1746" w:rsidP="00EB5485">
      <w:pPr>
        <w:jc w:val="center"/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>CRITERI DI VALUTAZIONE DELLA COMMISSIONE</w:t>
      </w:r>
      <w:r>
        <w:rPr>
          <w:rFonts w:ascii="Garamond" w:hAnsi="Garamond"/>
          <w:b/>
          <w:sz w:val="23"/>
          <w:lang w:eastAsia="en-US"/>
        </w:rPr>
        <w:t xml:space="preserve"> GIUDICATRICE</w:t>
      </w:r>
    </w:p>
    <w:p w:rsidR="003A1746" w:rsidRDefault="003A1746">
      <w:pPr>
        <w:rPr>
          <w:rFonts w:ascii="Garamond" w:hAnsi="Garamond"/>
          <w:b/>
          <w:sz w:val="23"/>
          <w:lang w:eastAsia="en-US"/>
        </w:rPr>
      </w:pP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dei titoli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585"/>
      </w:tblGrid>
      <w:tr w:rsidR="00D9626C" w:rsidTr="002C0011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C" w:rsidRDefault="00D9626C" w:rsidP="002C0011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Titolo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6C" w:rsidRDefault="00D9626C" w:rsidP="002C0011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4F1716" w:rsidTr="004F1716">
        <w:trPr>
          <w:trHeight w:val="84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Voto di laurea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Fino a punti 10 </w:t>
            </w:r>
          </w:p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(0,5 punti a partire da 92/110)</w:t>
            </w:r>
          </w:p>
        </w:tc>
      </w:tr>
      <w:tr w:rsidR="004F1716" w:rsidTr="004F1716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Dottorato di ricerca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6</w:t>
            </w:r>
          </w:p>
        </w:tc>
      </w:tr>
      <w:tr w:rsidR="004F1716" w:rsidTr="004F1716">
        <w:trPr>
          <w:trHeight w:val="49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Pubblicazioni (attinenti l’attività di ricerca prevista)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10</w:t>
            </w:r>
          </w:p>
        </w:tc>
      </w:tr>
      <w:tr w:rsidR="004F1716" w:rsidTr="004F1716">
        <w:trPr>
          <w:trHeight w:val="44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Conseguimento della Laurea Specialistica in Odontoiatria e Protesi Dentaria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2</w:t>
            </w:r>
          </w:p>
        </w:tc>
      </w:tr>
      <w:tr w:rsidR="004F1716" w:rsidTr="004F1716">
        <w:trPr>
          <w:trHeight w:val="74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highlight w:val="yellow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 xml:space="preserve">Tesi di laurea di argomento in </w:t>
            </w:r>
            <w:r>
              <w:rPr>
                <w:rFonts w:ascii="Garamond" w:hAnsi="Garamond"/>
                <w:sz w:val="23"/>
              </w:rPr>
              <w:t>odontoiatria conservativa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</w:t>
            </w:r>
          </w:p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(1 punti per tesi compilativa; 2 punti per tesi su studio epidemiologico-clinico; 3 punti per tesi sperimentale)</w:t>
            </w:r>
          </w:p>
        </w:tc>
      </w:tr>
      <w:tr w:rsidR="004F1716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</w:rPr>
              <w:t>Dottorato di Ricerca in Chirurgia e Microchirurgia</w:t>
            </w:r>
            <w:r w:rsidRPr="000E0C2B">
              <w:rPr>
                <w:rFonts w:ascii="Garamond" w:hAnsi="Garamond"/>
                <w:sz w:val="23"/>
              </w:rPr>
              <w:t xml:space="preserve"> </w:t>
            </w:r>
            <w:r>
              <w:rPr>
                <w:rFonts w:ascii="Garamond" w:hAnsi="Garamond"/>
                <w:sz w:val="23"/>
              </w:rPr>
              <w:t>Sperimentale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3</w:t>
            </w:r>
          </w:p>
        </w:tc>
      </w:tr>
      <w:tr w:rsidR="004F1716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</w:rPr>
              <w:t>La tesi di Dottorato di ricerca in Endodonzia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Punti 2</w:t>
            </w:r>
          </w:p>
        </w:tc>
      </w:tr>
      <w:tr w:rsidR="004F1716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Titolo di specializzazione di area medica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 (in base all’attinenza)</w:t>
            </w:r>
          </w:p>
        </w:tc>
      </w:tr>
      <w:tr w:rsidR="004F1716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Borsa di Studio/Ricerca in ambito di odontoiatria restaurativa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3 (in base alla durata)</w:t>
            </w:r>
          </w:p>
        </w:tc>
      </w:tr>
      <w:tr w:rsidR="004F1716" w:rsidTr="002C0011">
        <w:trPr>
          <w:trHeight w:val="52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Titolo di Master Universitario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2</w:t>
            </w:r>
          </w:p>
        </w:tc>
      </w:tr>
      <w:tr w:rsidR="004F1716" w:rsidTr="002C0011">
        <w:trPr>
          <w:trHeight w:val="82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 w:rsidRPr="000E0C2B">
              <w:rPr>
                <w:rFonts w:ascii="Garamond" w:hAnsi="Garamond"/>
                <w:sz w:val="23"/>
              </w:rPr>
              <w:t xml:space="preserve">La documentata esperienza nell’utilizzo </w:t>
            </w:r>
            <w:r>
              <w:rPr>
                <w:rFonts w:ascii="Garamond" w:hAnsi="Garamond"/>
                <w:sz w:val="23"/>
              </w:rPr>
              <w:t>di tecnologia CAD/CAM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4</w:t>
            </w:r>
          </w:p>
        </w:tc>
      </w:tr>
      <w:tr w:rsidR="004F1716" w:rsidTr="002C0011">
        <w:trPr>
          <w:trHeight w:val="82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</w:rPr>
              <w:t>Documentata esperienza in Odontoiatria Conservativa e Protesica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6" w:rsidRDefault="004F1716" w:rsidP="004F1716">
            <w:pPr>
              <w:spacing w:before="60" w:after="60" w:line="276" w:lineRule="auto"/>
              <w:jc w:val="both"/>
              <w:rPr>
                <w:rFonts w:ascii="Garamond" w:hAnsi="Garamond"/>
                <w:sz w:val="23"/>
                <w:lang w:eastAsia="en-US"/>
              </w:rPr>
            </w:pPr>
            <w:r>
              <w:rPr>
                <w:rFonts w:ascii="Garamond" w:hAnsi="Garamond"/>
                <w:sz w:val="23"/>
                <w:lang w:eastAsia="en-US"/>
              </w:rPr>
              <w:t>Fino a punti 2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DA484E" w:rsidRDefault="00DA484E">
      <w:pPr>
        <w:spacing w:after="160" w:line="259" w:lineRule="auto"/>
        <w:rPr>
          <w:rFonts w:ascii="Garamond" w:hAnsi="Garamond"/>
          <w:b/>
          <w:sz w:val="23"/>
          <w:lang w:eastAsia="en-US"/>
        </w:rPr>
      </w:pPr>
      <w:r>
        <w:rPr>
          <w:rFonts w:ascii="Garamond" w:hAnsi="Garamond"/>
          <w:b/>
          <w:sz w:val="23"/>
          <w:lang w:eastAsia="en-US"/>
        </w:rPr>
        <w:br w:type="page"/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bookmarkStart w:id="0" w:name="_GoBack"/>
      <w:bookmarkEnd w:id="0"/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  <w:r w:rsidRPr="00927920">
        <w:rPr>
          <w:rFonts w:ascii="Garamond" w:hAnsi="Garamond"/>
          <w:b/>
          <w:sz w:val="23"/>
          <w:lang w:eastAsia="en-US"/>
        </w:rPr>
        <w:t xml:space="preserve">Criteri di valutazione </w:t>
      </w:r>
      <w:r>
        <w:rPr>
          <w:rFonts w:ascii="Garamond" w:hAnsi="Garamond"/>
          <w:b/>
          <w:sz w:val="23"/>
          <w:lang w:eastAsia="en-US"/>
        </w:rPr>
        <w:t>del colloquio</w:t>
      </w:r>
      <w:r w:rsidR="00D9626C">
        <w:rPr>
          <w:rFonts w:ascii="Garamond" w:hAnsi="Garamond"/>
          <w:b/>
          <w:sz w:val="23"/>
          <w:lang w:eastAsia="en-US"/>
        </w:rPr>
        <w:t xml:space="preserve"> orale </w:t>
      </w:r>
    </w:p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A1746" w:rsidTr="00DD5D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FB6B63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Articolazione del colloquio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6" w:rsidRDefault="003A1746" w:rsidP="003A1746">
            <w:pPr>
              <w:spacing w:before="60" w:after="60" w:line="276" w:lineRule="auto"/>
              <w:jc w:val="center"/>
              <w:rPr>
                <w:rFonts w:ascii="Garamond" w:hAnsi="Garamond"/>
                <w:b/>
                <w:smallCaps/>
                <w:sz w:val="23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23"/>
                <w:lang w:eastAsia="en-US"/>
              </w:rPr>
              <w:t>Punteggio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7D74B2" w:rsidRDefault="00646D0B" w:rsidP="00646D0B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</w:rPr>
              <w:t xml:space="preserve">approfondimento delle effettive competenze relative all’impiego dei diversi materiali da restauro </w:t>
            </w:r>
            <w:r>
              <w:rPr>
                <w:rFonts w:ascii="Garamond" w:eastAsia="Calibri" w:hAnsi="Garamond"/>
                <w:sz w:val="23"/>
                <w:szCs w:val="22"/>
              </w:rPr>
              <w:t>con particolare riguardo alle resine composite e ai materiali ceramici da restauro.</w:t>
            </w:r>
          </w:p>
        </w:tc>
        <w:tc>
          <w:tcPr>
            <w:tcW w:w="4246" w:type="dxa"/>
            <w:shd w:val="clear" w:color="auto" w:fill="auto"/>
          </w:tcPr>
          <w:p w:rsidR="00646D0B" w:rsidRPr="007D74B2" w:rsidRDefault="00646D0B" w:rsidP="00646D0B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7D74B2" w:rsidRDefault="00646D0B" w:rsidP="00646D0B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</w:rPr>
              <w:t>documentata esperienza nell’utilizzo della tecnologi</w:t>
            </w:r>
            <w:r>
              <w:rPr>
                <w:rFonts w:ascii="Garamond" w:eastAsia="Calibri" w:hAnsi="Garamond"/>
                <w:sz w:val="23"/>
                <w:szCs w:val="22"/>
              </w:rPr>
              <w:t>a CAD/CAM</w:t>
            </w:r>
            <w:r w:rsidRPr="007D74B2">
              <w:rPr>
                <w:rFonts w:ascii="Garamond" w:eastAsia="Calibri" w:hAnsi="Garamond"/>
                <w:sz w:val="23"/>
                <w:szCs w:val="22"/>
              </w:rPr>
              <w:t xml:space="preserve"> </w:t>
            </w:r>
            <w:r>
              <w:rPr>
                <w:rFonts w:ascii="Garamond" w:eastAsia="Calibri" w:hAnsi="Garamond"/>
                <w:sz w:val="23"/>
                <w:szCs w:val="22"/>
              </w:rPr>
              <w:t xml:space="preserve">per la realizzazione di manufatti protesici/restaurativi in </w:t>
            </w:r>
            <w:r w:rsidRPr="007D74B2">
              <w:rPr>
                <w:rFonts w:ascii="Garamond" w:eastAsia="Calibri" w:hAnsi="Garamond"/>
                <w:sz w:val="23"/>
                <w:szCs w:val="22"/>
              </w:rPr>
              <w:t>resine compos</w:t>
            </w:r>
            <w:r>
              <w:rPr>
                <w:rFonts w:ascii="Garamond" w:eastAsia="Calibri" w:hAnsi="Garamond"/>
                <w:sz w:val="23"/>
                <w:szCs w:val="22"/>
              </w:rPr>
              <w:t>ite e/o materiali ceramici</w:t>
            </w:r>
          </w:p>
          <w:p w:rsidR="00646D0B" w:rsidRPr="007D74B2" w:rsidRDefault="00646D0B" w:rsidP="00646D0B">
            <w:pPr>
              <w:spacing w:before="60" w:after="60" w:line="276" w:lineRule="auto"/>
              <w:jc w:val="both"/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646D0B" w:rsidRPr="007D74B2" w:rsidRDefault="00646D0B" w:rsidP="00646D0B">
            <w:pPr>
              <w:rPr>
                <w:rFonts w:ascii="Garamond" w:eastAsia="Calibri" w:hAnsi="Garamond"/>
                <w:b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21</w:t>
            </w:r>
          </w:p>
        </w:tc>
      </w:tr>
      <w:tr w:rsidR="00646D0B" w:rsidTr="00DD5DCE">
        <w:tc>
          <w:tcPr>
            <w:tcW w:w="5382" w:type="dxa"/>
            <w:shd w:val="clear" w:color="auto" w:fill="auto"/>
          </w:tcPr>
          <w:p w:rsidR="00646D0B" w:rsidRPr="007D74B2" w:rsidRDefault="00646D0B" w:rsidP="00646D0B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Garamond" w:eastAsia="Calibri" w:hAnsi="Garamond"/>
                <w:sz w:val="23"/>
                <w:szCs w:val="22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</w:rPr>
              <w:t>accertamento della conoscenza della lingua inglese mediante lettura e discussione di un breve testo scientifico in lingua inglese</w:t>
            </w:r>
          </w:p>
        </w:tc>
        <w:tc>
          <w:tcPr>
            <w:tcW w:w="4246" w:type="dxa"/>
            <w:shd w:val="clear" w:color="auto" w:fill="auto"/>
          </w:tcPr>
          <w:p w:rsidR="00646D0B" w:rsidRPr="00D117C5" w:rsidRDefault="00646D0B" w:rsidP="00646D0B">
            <w:pPr>
              <w:rPr>
                <w:rFonts w:ascii="Garamond" w:eastAsia="Calibri" w:hAnsi="Garamond"/>
                <w:sz w:val="23"/>
                <w:szCs w:val="22"/>
                <w:lang w:eastAsia="en-US"/>
              </w:rPr>
            </w:pPr>
            <w:r w:rsidRPr="007D74B2">
              <w:rPr>
                <w:rFonts w:ascii="Garamond" w:eastAsia="Calibri" w:hAnsi="Garamond"/>
                <w:sz w:val="23"/>
                <w:szCs w:val="22"/>
                <w:lang w:eastAsia="en-US"/>
              </w:rPr>
              <w:t>Fino a punti 8</w:t>
            </w:r>
          </w:p>
        </w:tc>
      </w:tr>
    </w:tbl>
    <w:p w:rsidR="003A1746" w:rsidRDefault="003A1746" w:rsidP="003A1746">
      <w:pPr>
        <w:rPr>
          <w:rFonts w:ascii="Garamond" w:hAnsi="Garamond"/>
          <w:b/>
          <w:sz w:val="23"/>
          <w:lang w:eastAsia="en-US"/>
        </w:rPr>
      </w:pPr>
    </w:p>
    <w:p w:rsidR="003A1746" w:rsidRPr="00927920" w:rsidRDefault="003A1746" w:rsidP="003A1746">
      <w:pPr>
        <w:rPr>
          <w:rFonts w:ascii="Garamond" w:hAnsi="Garamond"/>
          <w:b/>
          <w:sz w:val="23"/>
          <w:lang w:eastAsia="en-US"/>
        </w:rPr>
      </w:pPr>
    </w:p>
    <w:sectPr w:rsidR="003A1746" w:rsidRPr="0092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36" w:rsidRDefault="00CC3036" w:rsidP="00927920">
      <w:r>
        <w:separator/>
      </w:r>
    </w:p>
  </w:endnote>
  <w:endnote w:type="continuationSeparator" w:id="0">
    <w:p w:rsidR="00CC3036" w:rsidRDefault="00CC3036" w:rsidP="009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36" w:rsidRDefault="00CC3036" w:rsidP="00927920">
      <w:r>
        <w:separator/>
      </w:r>
    </w:p>
  </w:footnote>
  <w:footnote w:type="continuationSeparator" w:id="0">
    <w:p w:rsidR="00CC3036" w:rsidRDefault="00CC3036" w:rsidP="0092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0"/>
    <w:rsid w:val="00057B67"/>
    <w:rsid w:val="00071C2D"/>
    <w:rsid w:val="003A1746"/>
    <w:rsid w:val="004F1716"/>
    <w:rsid w:val="00646D0B"/>
    <w:rsid w:val="0068755E"/>
    <w:rsid w:val="006D2712"/>
    <w:rsid w:val="00865E32"/>
    <w:rsid w:val="00922A78"/>
    <w:rsid w:val="00927920"/>
    <w:rsid w:val="00CC3036"/>
    <w:rsid w:val="00D31A70"/>
    <w:rsid w:val="00D9626C"/>
    <w:rsid w:val="00DA484E"/>
    <w:rsid w:val="00DD5DCE"/>
    <w:rsid w:val="00EB5485"/>
    <w:rsid w:val="00FB6B63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49C-04DA-4981-ADBE-594FA3B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7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92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8</cp:revision>
  <dcterms:created xsi:type="dcterms:W3CDTF">2018-06-13T10:20:00Z</dcterms:created>
  <dcterms:modified xsi:type="dcterms:W3CDTF">2018-09-20T16:04:00Z</dcterms:modified>
</cp:coreProperties>
</file>