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8A" w:rsidRDefault="0086178A" w:rsidP="00EB5485">
      <w:pPr>
        <w:jc w:val="center"/>
        <w:rPr>
          <w:rFonts w:ascii="Garamond" w:hAnsi="Garamond"/>
          <w:b/>
          <w:sz w:val="23"/>
          <w:lang w:eastAsia="en-US"/>
        </w:rPr>
      </w:pPr>
    </w:p>
    <w:p w:rsidR="00FB7F57" w:rsidRDefault="003A1746" w:rsidP="00EB5485">
      <w:pPr>
        <w:jc w:val="center"/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>CRITERI DI VALUTAZIONE DELLA COMMISSIONE</w:t>
      </w:r>
      <w:r>
        <w:rPr>
          <w:rFonts w:ascii="Garamond" w:hAnsi="Garamond"/>
          <w:b/>
          <w:sz w:val="23"/>
          <w:lang w:eastAsia="en-US"/>
        </w:rPr>
        <w:t xml:space="preserve"> GIUDICATRICE</w:t>
      </w:r>
    </w:p>
    <w:p w:rsidR="003A1746" w:rsidRDefault="003A1746">
      <w:pPr>
        <w:rPr>
          <w:rFonts w:ascii="Garamond" w:hAnsi="Garamond"/>
          <w:b/>
          <w:sz w:val="23"/>
          <w:lang w:eastAsia="en-US"/>
        </w:rPr>
      </w:pP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dei titoli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0"/>
        <w:gridCol w:w="5065"/>
      </w:tblGrid>
      <w:tr w:rsidR="006624D8" w:rsidRPr="00E35720" w:rsidTr="006C509A">
        <w:trPr>
          <w:trHeight w:val="4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Titolo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D8" w:rsidRDefault="006624D8" w:rsidP="00735CFD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7A18C6" w:rsidRPr="00E35720" w:rsidTr="007A18C6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A18C6">
              <w:rPr>
                <w:rFonts w:ascii="Garamond" w:hAnsi="Garamond"/>
                <w:sz w:val="23"/>
                <w:lang w:eastAsia="en-US"/>
              </w:rPr>
              <w:t>Voto di laurea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10 (0,5 punti a partire da 92/110)</w:t>
            </w:r>
          </w:p>
        </w:tc>
      </w:tr>
      <w:tr w:rsidR="007A18C6" w:rsidRPr="00E35720" w:rsidTr="007A18C6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A18C6">
              <w:rPr>
                <w:rFonts w:ascii="Garamond" w:hAnsi="Garamond"/>
                <w:sz w:val="23"/>
              </w:rPr>
              <w:t>Dottorato di ricerca con preferenza per l’ambito oculistico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5</w:t>
            </w:r>
          </w:p>
        </w:tc>
      </w:tr>
      <w:tr w:rsidR="007A18C6" w:rsidRPr="00E35720" w:rsidTr="007A18C6">
        <w:trPr>
          <w:trHeight w:val="4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A18C6">
              <w:rPr>
                <w:rFonts w:ascii="Garamond" w:hAnsi="Garamond"/>
                <w:sz w:val="23"/>
                <w:lang w:eastAsia="en-US"/>
              </w:rPr>
              <w:t>Pubblicazioni (attinenti l’attività di ricerca prevista)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12</w:t>
            </w:r>
          </w:p>
        </w:tc>
      </w:tr>
      <w:tr w:rsidR="007A18C6" w:rsidRPr="00E35720" w:rsidTr="007A18C6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A18C6">
              <w:rPr>
                <w:rFonts w:ascii="Garamond" w:hAnsi="Garamond"/>
                <w:sz w:val="23"/>
              </w:rPr>
              <w:t>Titolo di specializzazione di area medica con preferenza per il titolo di specializzazione in Oftalmologia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Fino a punti 8 per il conseguimento del titolo di specializzazione; fino a punti 10 per </w:t>
            </w:r>
            <w:r w:rsidRPr="005D7A38">
              <w:rPr>
                <w:rFonts w:ascii="Garamond" w:hAnsi="Garamond"/>
                <w:sz w:val="23"/>
              </w:rPr>
              <w:t xml:space="preserve">il titolo di specializzazione in </w:t>
            </w:r>
            <w:r w:rsidRPr="0086001C">
              <w:rPr>
                <w:rFonts w:ascii="Garamond" w:hAnsi="Garamond"/>
                <w:sz w:val="23"/>
              </w:rPr>
              <w:t>Oftalmologia</w:t>
            </w:r>
          </w:p>
        </w:tc>
      </w:tr>
      <w:tr w:rsidR="007A18C6" w:rsidRPr="00E35720" w:rsidTr="007A18C6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A18C6">
              <w:rPr>
                <w:rFonts w:ascii="Garamond" w:hAnsi="Garamond"/>
                <w:sz w:val="23"/>
              </w:rPr>
              <w:t>Borse/Assegni di Studio/Ricerca con particolare riguardo all’ambito dell’oftalmologia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3</w:t>
            </w:r>
          </w:p>
          <w:p w:rsid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(1 punto per annualità contrattuale e fino ad un massimo di 3)</w:t>
            </w:r>
          </w:p>
        </w:tc>
      </w:tr>
      <w:tr w:rsidR="007A18C6" w:rsidRPr="00E35720" w:rsidTr="007A18C6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A18C6">
              <w:rPr>
                <w:rFonts w:ascii="Garamond" w:hAnsi="Garamond"/>
                <w:sz w:val="23"/>
              </w:rPr>
              <w:t>Titolo di Master Universitario con preferenza per l’ambito oculistico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5</w:t>
            </w:r>
          </w:p>
        </w:tc>
      </w:tr>
      <w:tr w:rsidR="007A18C6" w:rsidRPr="00E35720" w:rsidTr="007A18C6">
        <w:trPr>
          <w:trHeight w:val="82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7A18C6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A18C6">
              <w:rPr>
                <w:rFonts w:ascii="Garamond" w:hAnsi="Garamond"/>
                <w:sz w:val="23"/>
              </w:rPr>
              <w:t>Documentata esperienza clinica nella gestione del paziente affetto da glaucoma e gestione del paziente chirurgico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760EEE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760EEE">
              <w:rPr>
                <w:rFonts w:ascii="Garamond" w:hAnsi="Garamond"/>
                <w:sz w:val="23"/>
                <w:lang w:eastAsia="en-US"/>
              </w:rPr>
              <w:t xml:space="preserve">Fino a punti </w:t>
            </w:r>
            <w:r>
              <w:rPr>
                <w:rFonts w:ascii="Garamond" w:hAnsi="Garamond"/>
                <w:sz w:val="23"/>
                <w:lang w:eastAsia="en-US"/>
              </w:rPr>
              <w:t>5</w:t>
            </w:r>
          </w:p>
          <w:p w:rsidR="007A18C6" w:rsidRPr="00760EEE" w:rsidRDefault="007A18C6" w:rsidP="007A18C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DA484E" w:rsidRDefault="00DA484E">
      <w:pPr>
        <w:spacing w:after="160" w:line="259" w:lineRule="auto"/>
        <w:rPr>
          <w:rFonts w:ascii="Garamond" w:hAnsi="Garamond"/>
          <w:b/>
          <w:sz w:val="23"/>
          <w:lang w:eastAsia="en-US"/>
        </w:rPr>
      </w:pPr>
      <w:r>
        <w:rPr>
          <w:rFonts w:ascii="Garamond" w:hAnsi="Garamond"/>
          <w:b/>
          <w:sz w:val="23"/>
          <w:lang w:eastAsia="en-US"/>
        </w:rPr>
        <w:br w:type="page"/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86178A" w:rsidRDefault="0086178A" w:rsidP="003A1746">
      <w:pPr>
        <w:rPr>
          <w:rFonts w:ascii="Garamond" w:hAnsi="Garamond"/>
          <w:b/>
          <w:sz w:val="23"/>
          <w:lang w:eastAsia="en-US"/>
        </w:rPr>
      </w:pP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</w:t>
      </w:r>
      <w:r>
        <w:rPr>
          <w:rFonts w:ascii="Garamond" w:hAnsi="Garamond"/>
          <w:b/>
          <w:sz w:val="23"/>
          <w:lang w:eastAsia="en-US"/>
        </w:rPr>
        <w:t>del colloquio</w:t>
      </w:r>
      <w:r w:rsidR="00D9626C">
        <w:rPr>
          <w:rFonts w:ascii="Garamond" w:hAnsi="Garamond"/>
          <w:b/>
          <w:sz w:val="23"/>
          <w:lang w:eastAsia="en-US"/>
        </w:rPr>
        <w:t xml:space="preserve"> orale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3A1746" w:rsidTr="00DD5DC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FB6B63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Articolazione del colloquio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3A1746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611C5A" w:rsidTr="00DD5DCE">
        <w:tc>
          <w:tcPr>
            <w:tcW w:w="5382" w:type="dxa"/>
            <w:shd w:val="clear" w:color="auto" w:fill="auto"/>
          </w:tcPr>
          <w:p w:rsidR="00611C5A" w:rsidRPr="00760EEE" w:rsidRDefault="003D7792" w:rsidP="00EB4EC6">
            <w:pPr>
              <w:spacing w:after="120" w:line="360" w:lineRule="auto"/>
              <w:ind w:left="360"/>
              <w:jc w:val="both"/>
              <w:rPr>
                <w:rFonts w:ascii="Garamond" w:eastAsia="Calibri" w:hAnsi="Garamond"/>
                <w:sz w:val="23"/>
                <w:szCs w:val="22"/>
                <w:lang w:eastAsia="en-US"/>
              </w:rPr>
            </w:pPr>
            <w:r w:rsidRPr="003D7792">
              <w:rPr>
                <w:rFonts w:ascii="Garamond" w:eastAsia="Calibri" w:hAnsi="Garamond"/>
                <w:sz w:val="23"/>
                <w:szCs w:val="22"/>
              </w:rPr>
              <w:t>Verranno discussi numerosi argomenti di oftalmologia generale e specialistica</w:t>
            </w:r>
            <w:bookmarkStart w:id="0" w:name="_GoBack"/>
            <w:bookmarkEnd w:id="0"/>
          </w:p>
        </w:tc>
        <w:tc>
          <w:tcPr>
            <w:tcW w:w="4246" w:type="dxa"/>
            <w:shd w:val="clear" w:color="auto" w:fill="auto"/>
          </w:tcPr>
          <w:p w:rsidR="00611C5A" w:rsidRPr="00760EEE" w:rsidRDefault="00611C5A" w:rsidP="00611C5A">
            <w:pPr>
              <w:rPr>
                <w:rFonts w:ascii="Garamond" w:eastAsia="Calibri" w:hAnsi="Garamond"/>
                <w:b/>
                <w:sz w:val="23"/>
                <w:szCs w:val="22"/>
                <w:lang w:eastAsia="en-US"/>
              </w:rPr>
            </w:pPr>
            <w:r w:rsidRPr="00760EEE">
              <w:rPr>
                <w:rFonts w:ascii="Garamond" w:eastAsia="Calibri" w:hAnsi="Garamond"/>
                <w:sz w:val="23"/>
                <w:szCs w:val="22"/>
                <w:lang w:eastAsia="en-US"/>
              </w:rPr>
              <w:t xml:space="preserve">Fino a punti </w:t>
            </w:r>
            <w:r w:rsidR="00C6235F" w:rsidRPr="00760EEE">
              <w:rPr>
                <w:rFonts w:ascii="Garamond" w:eastAsia="Calibri" w:hAnsi="Garamond"/>
                <w:sz w:val="23"/>
                <w:szCs w:val="22"/>
                <w:lang w:eastAsia="en-US"/>
              </w:rPr>
              <w:t>40</w:t>
            </w:r>
          </w:p>
        </w:tc>
      </w:tr>
      <w:tr w:rsidR="00611C5A" w:rsidTr="00DD5DCE">
        <w:tc>
          <w:tcPr>
            <w:tcW w:w="5382" w:type="dxa"/>
            <w:shd w:val="clear" w:color="auto" w:fill="auto"/>
          </w:tcPr>
          <w:p w:rsidR="00611C5A" w:rsidRPr="00760EEE" w:rsidRDefault="00611C5A" w:rsidP="00611C5A">
            <w:pPr>
              <w:spacing w:after="120" w:line="360" w:lineRule="auto"/>
              <w:ind w:left="360"/>
              <w:jc w:val="both"/>
              <w:rPr>
                <w:rFonts w:ascii="Garamond" w:eastAsia="Calibri" w:hAnsi="Garamond"/>
                <w:sz w:val="23"/>
                <w:szCs w:val="22"/>
              </w:rPr>
            </w:pPr>
            <w:r w:rsidRPr="00760EEE">
              <w:rPr>
                <w:rFonts w:ascii="Garamond" w:eastAsia="Calibri" w:hAnsi="Garamond"/>
                <w:sz w:val="23"/>
                <w:szCs w:val="22"/>
              </w:rPr>
              <w:t xml:space="preserve">Accertamento della conoscenza della lingua inglese mediante la lettura e la discussione di un lavoro scientifico </w:t>
            </w:r>
          </w:p>
        </w:tc>
        <w:tc>
          <w:tcPr>
            <w:tcW w:w="4246" w:type="dxa"/>
            <w:shd w:val="clear" w:color="auto" w:fill="auto"/>
          </w:tcPr>
          <w:p w:rsidR="00611C5A" w:rsidRPr="00760EEE" w:rsidRDefault="00611C5A" w:rsidP="00611C5A">
            <w:pPr>
              <w:rPr>
                <w:rFonts w:ascii="Garamond" w:eastAsia="Calibri" w:hAnsi="Garamond"/>
                <w:sz w:val="23"/>
                <w:szCs w:val="22"/>
                <w:lang w:eastAsia="en-US"/>
              </w:rPr>
            </w:pPr>
            <w:r w:rsidRPr="00760EEE">
              <w:rPr>
                <w:rFonts w:ascii="Garamond" w:eastAsia="Calibri" w:hAnsi="Garamond"/>
                <w:sz w:val="23"/>
                <w:szCs w:val="22"/>
                <w:lang w:eastAsia="en-US"/>
              </w:rPr>
              <w:t>Fino a punti 10</w:t>
            </w: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3A1746" w:rsidRPr="00927920" w:rsidRDefault="003A1746" w:rsidP="003A1746">
      <w:pPr>
        <w:rPr>
          <w:rFonts w:ascii="Garamond" w:hAnsi="Garamond"/>
          <w:b/>
          <w:sz w:val="23"/>
          <w:lang w:eastAsia="en-US"/>
        </w:rPr>
      </w:pPr>
    </w:p>
    <w:sectPr w:rsidR="003A1746" w:rsidRPr="00927920" w:rsidSect="00473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A9" w:rsidRDefault="002E72A9" w:rsidP="00927920">
      <w:r>
        <w:separator/>
      </w:r>
    </w:p>
  </w:endnote>
  <w:endnote w:type="continuationSeparator" w:id="0">
    <w:p w:rsidR="002E72A9" w:rsidRDefault="002E72A9" w:rsidP="0092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A9" w:rsidRDefault="002E72A9" w:rsidP="00927920">
      <w:r>
        <w:separator/>
      </w:r>
    </w:p>
  </w:footnote>
  <w:footnote w:type="continuationSeparator" w:id="0">
    <w:p w:rsidR="002E72A9" w:rsidRDefault="002E72A9" w:rsidP="0092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643239"/>
    <w:multiLevelType w:val="hybridMultilevel"/>
    <w:tmpl w:val="017E7E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0"/>
    <w:rsid w:val="00057B67"/>
    <w:rsid w:val="00071C2D"/>
    <w:rsid w:val="00073686"/>
    <w:rsid w:val="00143224"/>
    <w:rsid w:val="0019760C"/>
    <w:rsid w:val="002A486F"/>
    <w:rsid w:val="002E72A9"/>
    <w:rsid w:val="003A1746"/>
    <w:rsid w:val="003A72E0"/>
    <w:rsid w:val="003D7792"/>
    <w:rsid w:val="00473646"/>
    <w:rsid w:val="00491803"/>
    <w:rsid w:val="004F1716"/>
    <w:rsid w:val="00611C5A"/>
    <w:rsid w:val="00640B0D"/>
    <w:rsid w:val="00646D0B"/>
    <w:rsid w:val="006624D8"/>
    <w:rsid w:val="006669F0"/>
    <w:rsid w:val="0068755E"/>
    <w:rsid w:val="006C509A"/>
    <w:rsid w:val="006D2712"/>
    <w:rsid w:val="00753B3D"/>
    <w:rsid w:val="00760EEE"/>
    <w:rsid w:val="007A18C6"/>
    <w:rsid w:val="0086178A"/>
    <w:rsid w:val="00865E32"/>
    <w:rsid w:val="00922A78"/>
    <w:rsid w:val="00927920"/>
    <w:rsid w:val="00A14143"/>
    <w:rsid w:val="00B10960"/>
    <w:rsid w:val="00C6235F"/>
    <w:rsid w:val="00CC3036"/>
    <w:rsid w:val="00D31A70"/>
    <w:rsid w:val="00D421F3"/>
    <w:rsid w:val="00D77015"/>
    <w:rsid w:val="00D84C5A"/>
    <w:rsid w:val="00D9626C"/>
    <w:rsid w:val="00DA484E"/>
    <w:rsid w:val="00DC7EF4"/>
    <w:rsid w:val="00DD5DCE"/>
    <w:rsid w:val="00DE53AD"/>
    <w:rsid w:val="00E84304"/>
    <w:rsid w:val="00EB4EC6"/>
    <w:rsid w:val="00EB5485"/>
    <w:rsid w:val="00ED6F07"/>
    <w:rsid w:val="00FB6B63"/>
    <w:rsid w:val="00FB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6016-4254-40BB-9A42-6CEB2EC2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A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50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6</cp:revision>
  <dcterms:created xsi:type="dcterms:W3CDTF">2020-01-08T09:35:00Z</dcterms:created>
  <dcterms:modified xsi:type="dcterms:W3CDTF">2020-01-29T15:37:00Z</dcterms:modified>
</cp:coreProperties>
</file>